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1F" w:rsidRPr="000D04A5" w:rsidRDefault="00FD731F" w:rsidP="000D04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4A5">
        <w:rPr>
          <w:rFonts w:ascii="Times New Roman" w:hAnsi="Times New Roman"/>
          <w:b/>
          <w:sz w:val="24"/>
          <w:szCs w:val="24"/>
        </w:rPr>
        <w:t>ATIVIDADES DE MONITORIA DESENVOLVID</w:t>
      </w:r>
      <w:r>
        <w:rPr>
          <w:rFonts w:ascii="Times New Roman" w:hAnsi="Times New Roman"/>
          <w:b/>
          <w:sz w:val="24"/>
          <w:szCs w:val="24"/>
        </w:rPr>
        <w:t>AS NO PERÍODO – 2012.2 A 2013.1</w:t>
      </w:r>
      <w:r w:rsidRPr="000D04A5">
        <w:rPr>
          <w:rFonts w:ascii="Times New Roman" w:hAnsi="Times New Roman"/>
          <w:b/>
          <w:sz w:val="24"/>
          <w:szCs w:val="24"/>
        </w:rPr>
        <w:t xml:space="preserve"> DA DISCIPLINA EV</w:t>
      </w:r>
      <w:r>
        <w:rPr>
          <w:rFonts w:ascii="Times New Roman" w:hAnsi="Times New Roman"/>
          <w:b/>
          <w:sz w:val="24"/>
          <w:szCs w:val="24"/>
        </w:rPr>
        <w:t>OLUÇÃO DO PENSAMENTO GEOGRÁFICO</w:t>
      </w:r>
    </w:p>
    <w:p w:rsidR="00FD731F" w:rsidRDefault="00FD731F" w:rsidP="000D04A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D731F" w:rsidRPr="00894D02" w:rsidRDefault="00FD731F" w:rsidP="000D04A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>Ana Glória Cornélio</w:t>
      </w:r>
      <w:r w:rsidRPr="00294568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Madruga</w:t>
      </w:r>
      <w:r w:rsidRPr="00894D02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894D02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FD731F" w:rsidRPr="00894D02" w:rsidRDefault="00FD731F" w:rsidP="000D04A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>Eliane Felizardo Marques de</w:t>
      </w:r>
      <w:r w:rsidRPr="00294568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Souza</w:t>
      </w:r>
      <w:r w:rsidRPr="00894D02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894D02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FD731F" w:rsidRDefault="00FD731F" w:rsidP="000D04A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D731F" w:rsidRPr="000D04A5" w:rsidRDefault="00FD731F" w:rsidP="000D04A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FD731F" w:rsidRDefault="00FD731F" w:rsidP="002945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FD4">
        <w:rPr>
          <w:rFonts w:ascii="Times New Roman" w:hAnsi="Times New Roman"/>
          <w:sz w:val="24"/>
          <w:szCs w:val="24"/>
        </w:rPr>
        <w:t xml:space="preserve">O presente trabalho constitui-se em atividades de monitoria acadêmica voltado para </w:t>
      </w:r>
      <w:r>
        <w:rPr>
          <w:rFonts w:ascii="Times New Roman" w:hAnsi="Times New Roman"/>
          <w:sz w:val="24"/>
          <w:szCs w:val="24"/>
        </w:rPr>
        <w:t>a assistência</w:t>
      </w:r>
      <w:r w:rsidRPr="00D91FD4">
        <w:rPr>
          <w:rFonts w:ascii="Times New Roman" w:hAnsi="Times New Roman"/>
          <w:sz w:val="24"/>
          <w:szCs w:val="24"/>
        </w:rPr>
        <w:t xml:space="preserve"> ao ensino, desenvolvido pela Universidade Federal da Paraíba, no qual eu, Eliane Felizardo Marques de Souza, orientada pela professora Ana Glória Cornélio Madruga, titular da disciplina Evolução do Pensamento Geográfico, desempenhei a função de monitora, no período 2012.2 à 2013.1, objetivando o acompanhamento das aulas e fornecendo orientação aos conteúdos ministrados em sala.</w:t>
      </w:r>
      <w:r>
        <w:rPr>
          <w:rFonts w:ascii="Times New Roman" w:hAnsi="Times New Roman"/>
          <w:sz w:val="24"/>
          <w:szCs w:val="24"/>
        </w:rPr>
        <w:t xml:space="preserve"> Diante do exposto, o objetivo deste trabalho é apresentar a metodologia utilizada, assim como as atividades executadas e o conhecimento adquirido.</w:t>
      </w:r>
    </w:p>
    <w:p w:rsidR="00FD731F" w:rsidRDefault="00FD731F" w:rsidP="000D0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731F" w:rsidRPr="000D04A5" w:rsidRDefault="00FD731F" w:rsidP="000D04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04A5">
        <w:rPr>
          <w:rFonts w:ascii="Times New Roman" w:hAnsi="Times New Roman"/>
          <w:b/>
          <w:sz w:val="24"/>
          <w:szCs w:val="24"/>
        </w:rPr>
        <w:t>INTRODUÇÃO</w:t>
      </w:r>
    </w:p>
    <w:p w:rsidR="00FD731F" w:rsidRDefault="00FD731F" w:rsidP="001B4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disciplina Evolução do Pensamento Geográfico tem como um de seus objetivos a iniciação teórica e metodológica do pensamento geográfico. Para isso é feita uma revisão temporal, visando o trabalho geográfico, antes que a disciplina se tornasse ciência. É na segunda metade do século XVIII, que o período da chamada geografia clássica, toma dimensões de ciência, apoiada na Filosofia Positivista.</w:t>
      </w:r>
    </w:p>
    <w:p w:rsidR="00FD731F" w:rsidRDefault="00FD731F" w:rsidP="001B4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Dentre as técnicas de laboratório, uma das mais utilizadas para reconhecimento do campo de estudo, é o Trabalho de Campo. Essa técnica exige outros aparatos que nos deem dimensão, da orientação geográfica, dimensão do terreno e reconhecimento dos aspectos naturais e humanos. Muitas vezes se torna necessária uma revisão bibliográfica do lugar, na perspectiva de uma correlação entre uma base teórica, metodológica e a observação.</w:t>
      </w:r>
    </w:p>
    <w:p w:rsidR="00FD731F" w:rsidRDefault="00FD731F" w:rsidP="001B4B5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Dessa forma torna-se imprescindível a prática de trabalho de campo, por ser o mesmo um dos instrumentos principais para a formação de um geógrafo. </w:t>
      </w:r>
    </w:p>
    <w:p w:rsidR="00FD731F" w:rsidRDefault="00FD731F" w:rsidP="000D0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731F" w:rsidRPr="000D04A5" w:rsidRDefault="00FD731F" w:rsidP="000D04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04A5">
        <w:rPr>
          <w:rFonts w:ascii="Times New Roman" w:hAnsi="Times New Roman"/>
          <w:b/>
          <w:sz w:val="24"/>
          <w:szCs w:val="24"/>
        </w:rPr>
        <w:t>DESENVOLVIMENTO</w:t>
      </w:r>
    </w:p>
    <w:p w:rsidR="00FD731F" w:rsidRDefault="00FD731F" w:rsidP="001B4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FD4">
        <w:rPr>
          <w:rFonts w:ascii="Times New Roman" w:hAnsi="Times New Roman"/>
          <w:sz w:val="24"/>
          <w:szCs w:val="24"/>
        </w:rPr>
        <w:t>Durante a vigência da atividade de monitoria, foram desenvolvidas metodologias, no sentido do aperfeiçoamento e compreensão das ativida</w:t>
      </w:r>
      <w:r>
        <w:rPr>
          <w:rFonts w:ascii="Times New Roman" w:hAnsi="Times New Roman"/>
          <w:sz w:val="24"/>
          <w:szCs w:val="24"/>
        </w:rPr>
        <w:t xml:space="preserve">des ministradas em sala de aula, atividades estas inerentes ao curso de geografia </w:t>
      </w:r>
      <w:r w:rsidRPr="00D91FD4">
        <w:rPr>
          <w:rFonts w:ascii="Times New Roman" w:hAnsi="Times New Roman"/>
          <w:sz w:val="24"/>
          <w:szCs w:val="24"/>
        </w:rPr>
        <w:t xml:space="preserve">e que estão no contexto da disciplina Evolução do Pensamento Geográfico, dentre as quais aula de campo, visitas à biblioteca e exposição de </w:t>
      </w:r>
      <w:r>
        <w:rPr>
          <w:rFonts w:ascii="Times New Roman" w:hAnsi="Times New Roman"/>
          <w:sz w:val="24"/>
          <w:szCs w:val="24"/>
        </w:rPr>
        <w:t>áudio visual</w:t>
      </w:r>
      <w:r w:rsidRPr="00D91FD4">
        <w:rPr>
          <w:rFonts w:ascii="Times New Roman" w:hAnsi="Times New Roman"/>
          <w:sz w:val="24"/>
          <w:szCs w:val="24"/>
        </w:rPr>
        <w:t>.</w:t>
      </w:r>
      <w:r w:rsidRPr="001D23AE">
        <w:rPr>
          <w:rFonts w:ascii="Times New Roman" w:hAnsi="Times New Roman"/>
          <w:sz w:val="24"/>
          <w:szCs w:val="24"/>
        </w:rPr>
        <w:t xml:space="preserve"> </w:t>
      </w:r>
      <w:r w:rsidRPr="00D91FD4">
        <w:rPr>
          <w:rFonts w:ascii="Times New Roman" w:hAnsi="Times New Roman"/>
          <w:sz w:val="24"/>
          <w:szCs w:val="24"/>
        </w:rPr>
        <w:t>Estas atividades</w:t>
      </w:r>
      <w:r>
        <w:rPr>
          <w:rFonts w:ascii="Times New Roman" w:hAnsi="Times New Roman"/>
          <w:sz w:val="24"/>
          <w:szCs w:val="24"/>
        </w:rPr>
        <w:t xml:space="preserve"> foram de suma importância para despertar no discente a real essência da geografia acadêmica, principalmente com as aulas de campo, que se constitui como a base de conhecimento da realidade na formação de um geógrafo.</w:t>
      </w:r>
    </w:p>
    <w:p w:rsidR="00FD731F" w:rsidRPr="00D91FD4" w:rsidRDefault="00FD731F" w:rsidP="001B4B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Para isso os alunos tiveram na prática, uma noção das especificidades características da Geografia, para que aprendessem a diferenciar o relevo, o solo, a vegetação entre outros elementos numa determinada Região. Outro fator de relevância igual é a ocupação da sociedade e as ações promovidas pela mesma no meio natural. É a partir desse entendimento que vai se explicitando o método de interpretação de cada um. </w:t>
      </w:r>
    </w:p>
    <w:p w:rsidR="00FD731F" w:rsidRDefault="00FD731F" w:rsidP="001B4B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Dessa forma, foram feitas duas aulas de campo, uma no município de Santa Rita e a outra no município de Cabedelo, ambas localizadas na região metropolitana de João Pessoa-PB, estas aulas foram essenciais, pois tiveram o objetivo de aperfeiçoar o conhecimento teórico e metodológico da disciplina.</w:t>
      </w:r>
    </w:p>
    <w:p w:rsidR="00FD731F" w:rsidRDefault="00FD731F" w:rsidP="001B4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Outra ferramenta metodológica utilizada durante o projeto de monitoria foi a exposição de filmes, que foram elucidativos,</w:t>
      </w:r>
      <w:r w:rsidRPr="00072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ponto de vista da globalização, identidade cultural, desigualdade social, questões regionais e outros temas que fazem parte das especificidades da disciplina. Houve também a realização de uma visita à biblioteca central, com a finalidade de despertar nos alunos a importância da pesquisa científica, atividade esta, voltada a um prévio conhecimento sobre os maiores filósofos do pensamento geográfico.</w:t>
      </w:r>
    </w:p>
    <w:p w:rsidR="00FD731F" w:rsidRDefault="00FD731F" w:rsidP="002B645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31F" w:rsidRDefault="00FD731F" w:rsidP="002B645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31F" w:rsidRDefault="00FD731F" w:rsidP="002B645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04A5">
        <w:rPr>
          <w:rFonts w:ascii="Times New Roman" w:hAnsi="Times New Roman"/>
          <w:b/>
          <w:sz w:val="24"/>
          <w:szCs w:val="24"/>
        </w:rPr>
        <w:t>RESULTADO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FD731F" w:rsidRPr="002B6454" w:rsidRDefault="00FD731F" w:rsidP="0029456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resultados apresentados através da participação e questionamentos em avaliações realizadas em sala foram satisfatórios, no sentido da motivação para a investigação, aprendizagem e da melhoria na consciência geográfica quanto às formas de organização e uso do solo, o que deixa claro a importância na continuação do projeto de monitoria, pois visa esclarecer os questionamentos dos alunos e a motivação para o desenvolvimento da pesquisa no conhecimento do monitor.</w:t>
      </w:r>
    </w:p>
    <w:p w:rsidR="00FD731F" w:rsidRDefault="00FD731F" w:rsidP="000D0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731F" w:rsidRPr="000D04A5" w:rsidRDefault="00FD731F" w:rsidP="000D04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04A5">
        <w:rPr>
          <w:rFonts w:ascii="Times New Roman" w:hAnsi="Times New Roman"/>
          <w:b/>
          <w:sz w:val="24"/>
          <w:szCs w:val="24"/>
        </w:rPr>
        <w:t>CONCLUSÃO</w:t>
      </w:r>
    </w:p>
    <w:p w:rsidR="00FD731F" w:rsidRDefault="00FD731F" w:rsidP="0029456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nosso entendimento, a partir do que foi exposto, o trabalho de Monitoria, não só agrega saber, mas se constitui um estímulo a vida acadêmica, na medida em que mantém o discente bolsista, mais tempo na universidade, envolvido com atividades que servem de apoio e estimulam a abertura de novos conhecimentos em outras áreas afins da ciência.</w:t>
      </w:r>
    </w:p>
    <w:p w:rsidR="00FD731F" w:rsidRDefault="00FD731F" w:rsidP="000D0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731F" w:rsidRPr="000D04A5" w:rsidRDefault="00FD731F" w:rsidP="000D04A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04A5">
        <w:rPr>
          <w:rFonts w:ascii="Times New Roman" w:hAnsi="Times New Roman"/>
          <w:b/>
          <w:sz w:val="24"/>
          <w:szCs w:val="24"/>
        </w:rPr>
        <w:t>REFERÊNCIAS BIBLIOGRÁFICAS</w:t>
      </w:r>
    </w:p>
    <w:p w:rsidR="00FD731F" w:rsidRDefault="00FD731F" w:rsidP="000D0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MORAES, A. C. R. Geografia: pequena história crítica. 2ª. ed. São Paulo: Hucitec, 1983.  </w:t>
      </w:r>
    </w:p>
    <w:p w:rsidR="00FD731F" w:rsidRDefault="00FD731F" w:rsidP="000D0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RAFFESTIN, C. Por uma geografia do poder. São Paulo: Ática, 1993. </w:t>
      </w:r>
    </w:p>
    <w:sectPr w:rsidR="00FD731F" w:rsidSect="00294568">
      <w:footerReference w:type="even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1F" w:rsidRDefault="00FD731F" w:rsidP="005F5B48">
      <w:pPr>
        <w:spacing w:after="0" w:line="240" w:lineRule="auto"/>
      </w:pPr>
      <w:r>
        <w:separator/>
      </w:r>
    </w:p>
  </w:endnote>
  <w:endnote w:type="continuationSeparator" w:id="0">
    <w:p w:rsidR="00FD731F" w:rsidRDefault="00FD731F" w:rsidP="005F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F" w:rsidRDefault="00FD731F" w:rsidP="00AF4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31F" w:rsidRDefault="00FD731F" w:rsidP="002945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F" w:rsidRDefault="00FD731F" w:rsidP="00AF4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731F" w:rsidRDefault="00FD731F" w:rsidP="00294568">
    <w:pPr>
      <w:pStyle w:val="Footer"/>
      <w:tabs>
        <w:tab w:val="clear" w:pos="4252"/>
        <w:tab w:val="clear" w:pos="8504"/>
        <w:tab w:val="left" w:pos="1590"/>
      </w:tabs>
      <w:ind w:right="360"/>
    </w:pPr>
  </w:p>
  <w:p w:rsidR="00FD731F" w:rsidRDefault="00FD7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1F" w:rsidRDefault="00FD731F" w:rsidP="005F5B48">
      <w:pPr>
        <w:spacing w:after="0" w:line="240" w:lineRule="auto"/>
      </w:pPr>
      <w:r>
        <w:separator/>
      </w:r>
    </w:p>
  </w:footnote>
  <w:footnote w:type="continuationSeparator" w:id="0">
    <w:p w:rsidR="00FD731F" w:rsidRDefault="00FD731F" w:rsidP="005F5B48">
      <w:pPr>
        <w:spacing w:after="0" w:line="240" w:lineRule="auto"/>
      </w:pPr>
      <w:r>
        <w:continuationSeparator/>
      </w:r>
    </w:p>
  </w:footnote>
  <w:footnote w:id="1">
    <w:p w:rsidR="00FD731F" w:rsidRDefault="00FD731F">
      <w:pPr>
        <w:pStyle w:val="FootnoteText"/>
      </w:pPr>
      <w:r w:rsidRPr="00294568">
        <w:rPr>
          <w:rStyle w:val="FootnoteReference"/>
          <w:rFonts w:ascii="Times New Roman" w:hAnsi="Times New Roman"/>
        </w:rPr>
        <w:footnoteRef/>
      </w:r>
      <w:r w:rsidRPr="00294568">
        <w:rPr>
          <w:rFonts w:ascii="Times New Roman" w:hAnsi="Times New Roman"/>
        </w:rPr>
        <w:t xml:space="preserve"> Professora Orientadora / CCEN / Monitoria.</w:t>
      </w:r>
    </w:p>
  </w:footnote>
  <w:footnote w:id="2">
    <w:p w:rsidR="00FD731F" w:rsidRDefault="00FD731F">
      <w:pPr>
        <w:pStyle w:val="FootnoteText"/>
      </w:pPr>
      <w:r w:rsidRPr="00294568">
        <w:rPr>
          <w:rStyle w:val="FootnoteReference"/>
          <w:rFonts w:ascii="Times New Roman" w:hAnsi="Times New Roman"/>
        </w:rPr>
        <w:footnoteRef/>
      </w:r>
      <w:r w:rsidRPr="00294568">
        <w:rPr>
          <w:rFonts w:ascii="Times New Roman" w:hAnsi="Times New Roman"/>
        </w:rPr>
        <w:t xml:space="preserve"> Bolsista </w:t>
      </w:r>
      <w:r w:rsidRPr="00294568">
        <w:rPr>
          <w:rFonts w:ascii="Times New Roman" w:hAnsi="Times New Roman"/>
          <w:lang w:val="it-IT"/>
        </w:rPr>
        <w:t>Bolsista / CCEN / Monitoria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B30"/>
    <w:rsid w:val="00005B4D"/>
    <w:rsid w:val="00014A56"/>
    <w:rsid w:val="00043DD6"/>
    <w:rsid w:val="00072EFB"/>
    <w:rsid w:val="000C5FA0"/>
    <w:rsid w:val="000D04A5"/>
    <w:rsid w:val="000F24B4"/>
    <w:rsid w:val="00123232"/>
    <w:rsid w:val="0017193A"/>
    <w:rsid w:val="001B0586"/>
    <w:rsid w:val="001B4B55"/>
    <w:rsid w:val="001D23AE"/>
    <w:rsid w:val="002224EA"/>
    <w:rsid w:val="00223B30"/>
    <w:rsid w:val="00237D3E"/>
    <w:rsid w:val="00276AFE"/>
    <w:rsid w:val="00294568"/>
    <w:rsid w:val="002B6454"/>
    <w:rsid w:val="00304BDA"/>
    <w:rsid w:val="0032615F"/>
    <w:rsid w:val="00341B27"/>
    <w:rsid w:val="003E0978"/>
    <w:rsid w:val="003E0A5E"/>
    <w:rsid w:val="004610DB"/>
    <w:rsid w:val="00462D9E"/>
    <w:rsid w:val="0059712D"/>
    <w:rsid w:val="005C2AF7"/>
    <w:rsid w:val="005F03D0"/>
    <w:rsid w:val="005F5B48"/>
    <w:rsid w:val="0061398E"/>
    <w:rsid w:val="006166B5"/>
    <w:rsid w:val="00634719"/>
    <w:rsid w:val="0069422F"/>
    <w:rsid w:val="007158E7"/>
    <w:rsid w:val="00731874"/>
    <w:rsid w:val="007823DD"/>
    <w:rsid w:val="0078626A"/>
    <w:rsid w:val="007B49CC"/>
    <w:rsid w:val="007C502A"/>
    <w:rsid w:val="007D7146"/>
    <w:rsid w:val="00806EE2"/>
    <w:rsid w:val="008354F0"/>
    <w:rsid w:val="00852C91"/>
    <w:rsid w:val="00894D02"/>
    <w:rsid w:val="0089710B"/>
    <w:rsid w:val="008E7605"/>
    <w:rsid w:val="00945ABF"/>
    <w:rsid w:val="009E066A"/>
    <w:rsid w:val="00A6039F"/>
    <w:rsid w:val="00AF4C08"/>
    <w:rsid w:val="00B6002B"/>
    <w:rsid w:val="00B718F0"/>
    <w:rsid w:val="00BA215D"/>
    <w:rsid w:val="00BB2442"/>
    <w:rsid w:val="00BC10BE"/>
    <w:rsid w:val="00BF6873"/>
    <w:rsid w:val="00C512C7"/>
    <w:rsid w:val="00D018F9"/>
    <w:rsid w:val="00D91FD4"/>
    <w:rsid w:val="00DA00B9"/>
    <w:rsid w:val="00DC55C6"/>
    <w:rsid w:val="00E06F3A"/>
    <w:rsid w:val="00E1195F"/>
    <w:rsid w:val="00E164CD"/>
    <w:rsid w:val="00E317A2"/>
    <w:rsid w:val="00E52F4A"/>
    <w:rsid w:val="00EA2BB7"/>
    <w:rsid w:val="00EB0553"/>
    <w:rsid w:val="00EE11C7"/>
    <w:rsid w:val="00F00E86"/>
    <w:rsid w:val="00F07B17"/>
    <w:rsid w:val="00F635D2"/>
    <w:rsid w:val="00F818D9"/>
    <w:rsid w:val="00F85748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5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B48"/>
  </w:style>
  <w:style w:type="paragraph" w:styleId="Footer">
    <w:name w:val="footer"/>
    <w:basedOn w:val="Normal"/>
    <w:link w:val="FooterChar"/>
    <w:uiPriority w:val="99"/>
    <w:rsid w:val="005F5B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B48"/>
  </w:style>
  <w:style w:type="paragraph" w:styleId="BalloonText">
    <w:name w:val="Balloon Text"/>
    <w:basedOn w:val="Normal"/>
    <w:link w:val="BalloonTextChar"/>
    <w:uiPriority w:val="99"/>
    <w:semiHidden/>
    <w:rsid w:val="005F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B48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D0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D04A5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D04A5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945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</TotalTime>
  <Pages>3</Pages>
  <Words>732</Words>
  <Characters>3954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RMS</cp:lastModifiedBy>
  <cp:revision>23</cp:revision>
  <dcterms:created xsi:type="dcterms:W3CDTF">2013-10-25T17:45:00Z</dcterms:created>
  <dcterms:modified xsi:type="dcterms:W3CDTF">2013-10-31T03:56:00Z</dcterms:modified>
</cp:coreProperties>
</file>